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完形治疗 观点与应用 perspectives and applications</w:t>
      </w:r>
    </w:p>
    <w:p>
      <w:r>
        <w:rPr>
          <w:rFonts w:ascii="宋体" w:hAnsi="宋体" w:eastAsia="宋体"/>
          <w:sz w:val="24"/>
        </w:rPr>
        <w:t>埃德温·尼维斯（Edwin C.Nevis）著；蔡瑞峰，黄进南，何丽仪译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完形治疗 观点与应用 perspectives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埃德温·尼维斯（Edwin C.Nevis）著；蔡瑞峰，黄进南，何丽仪译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本书出售、求购地址：https://www.jiaokey.com/book/detail/11906436.html</w:t>
      </w:r>
    </w:p>
    <w:p>
      <w:r>
        <w:t>更多相关图书推荐：https://www.jiaokey.com</w:t>
      </w:r>
    </w:p>
    <w:p>
      <w:r>
        <w:t>埃德温·尼维斯（Edwin C.Nevis）著；蔡瑞峰，黄进南，何丽仪译 其他作品：https://www.jiaokey.com/tag/埃德温·尼维斯（Edwin C.Nevis）著；蔡瑞峰，黄进南，何丽仪译.html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关键词搜索：https://www.jiaokey.com/tag/完形治疗 观点与应用 perspectives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