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卓越校长的七个习惯  如何应对教师的愤怒、苦恼、倦怠和困惑</w:t>
      </w:r>
    </w:p>
    <w:p>
      <w:r>
        <w:rPr>
          <w:rFonts w:ascii="宋体" w:hAnsi="宋体" w:eastAsia="宋体"/>
          <w:sz w:val="24"/>
        </w:rPr>
        <w:t>（美）Elaine K.McEwan著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卓越校长的七个习惯  如何应对教师的愤怒、苦恼、倦怠和困惑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（美）Elaine K.McEwan著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上海：华东师范大学出版社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218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本书出售、求购地址：https://www.jiaokey.com/book/detail/11904820.html</w:t>
      </w:r>
    </w:p>
    <w:p>
      <w:r>
        <w:t>更多相关图书推荐：https://www.jiaokey.com</w:t>
      </w:r>
    </w:p>
    <w:p>
      <w:r>
        <w:t>（美）Elaine K.McEwan著 其他作品：https://www.jiaokey.com/tag/（美）Elaine K.McEwan著.html</w:t>
      </w:r>
    </w:p>
    <w:p>
      <w:r>
        <w:t>上海：华东师范大学出版社 出版图书：https://www.jiaokey.com/tag/上海：华东师范大学出版社.html</w:t>
      </w:r>
    </w:p>
    <w:p>
      <w:r>
        <w:t>关键词搜索：https://www.jiaokey.com/tag/卓越校长的七个习惯  如何应对教师的愤怒、苦恼、倦怠和困惑.html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