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第11版</w:t>
      </w:r>
    </w:p>
    <w:p>
      <w:r>
        <w:rPr>
          <w:rFonts w:ascii="宋体" w:hAnsi="宋体" w:eastAsia="宋体"/>
          <w:sz w:val="24"/>
        </w:rPr>
        <w:t>（美）戴维·波普诺著（新泽西州立大学社会与行为科学学院）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（美）戴维·波普诺著（新泽西州立大学社会与行为科学学院）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本书出售、求购地址：https://www.jiaokey.com/book/detail/11904496.html</w:t>
      </w:r>
    </w:p>
    <w:p>
      <w:r>
        <w:t>更多相关图书推荐：https://www.jiaokey.com</w:t>
      </w:r>
    </w:p>
    <w:p>
      <w:r>
        <w:t>（美）戴维·波普诺著（新泽西州立大学社会与行为科学学院） 其他作品：https://www.jiaokey.com/tag/（美）戴维·波普诺著（新泽西州立大学社会与行为科学学院）.html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