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科斯经济学 法与经济学和新制度经济学 Law and Economics and the New Institutional Economics</w:t>
      </w:r>
    </w:p>
    <w:p>
      <w:r>
        <w:rPr>
          <w:rFonts w:ascii="宋体" w:hAnsi="宋体" w:eastAsia="宋体"/>
          <w:sz w:val="24"/>
        </w:rPr>
        <w:t>（美）斯蒂文·G.米德玛编；罗君丽，李井奎，茹玉骢译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科斯经济学 法与经济学和新制度经济学 Law and Economics and the New Institutional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（美）斯蒂文·G.米德玛编；罗君丽，李井奎，茹玉骢译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本书出售、求购地址：https://www.jiaokey.com/book/detail/11903685.html</w:t>
      </w:r>
    </w:p>
    <w:p>
      <w:r>
        <w:t>更多相关图书推荐：https://www.jiaokey.com</w:t>
      </w:r>
    </w:p>
    <w:p>
      <w:r>
        <w:t>（美）斯蒂文·G.米德玛编；罗君丽，李井奎，茹玉骢译 其他作品：https://www.jiaokey.com/tag/（美）斯蒂文·G.米德玛编；罗君丽，李井奎，茹玉骢译.html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关键词搜索：https://www.jiaokey.com/tag/科斯经济学 法与经济学和新制度经济学 Law and Economics and the New Institutional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