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人物志</w:t>
      </w:r>
    </w:p>
    <w:p>
      <w:r>
        <w:rPr>
          <w:rFonts w:ascii="宋体" w:hAnsi="宋体" w:eastAsia="宋体"/>
          <w:sz w:val="24"/>
        </w:rPr>
        <w:t>（魏）刘劭著；（西凉）刘昞注；杨新平，张锴生注译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（魏）刘劭著；（西凉）刘昞注；杨新平，张锴生注译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本书出售、求购地址：https://www.jiaokey.com/book/detail/11903569.html</w:t>
      </w:r>
    </w:p>
    <w:p>
      <w:r>
        <w:t>更多相关图书推荐：https://www.jiaokey.com</w:t>
      </w:r>
    </w:p>
    <w:p>
      <w:r>
        <w:t>（魏）刘劭著；（西凉）刘昞注；杨新平，张锴生注译 其他作品：https://www.jiaokey.com/tag/（魏）刘劭著；（西凉）刘昞注；杨新平，张锴生注译.html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