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海星模式</w:t>
      </w:r>
    </w:p>
    <w:p>
      <w:r>
        <w:rPr>
          <w:rFonts w:ascii="宋体" w:hAnsi="宋体" w:eastAsia="宋体"/>
          <w:sz w:val="24"/>
        </w:rPr>
        <w:t>（美）奥瑞·布莱福曼，罗德·贝克斯特朗著；李江波译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海星模式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（美）奥瑞·布莱福曼，罗德·贝克斯特朗著；李江波译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本书出售、求购地址：https://www.jiaokey.com/book/detail/11902452.html</w:t>
      </w:r>
    </w:p>
    <w:p>
      <w:r>
        <w:t>更多相关图书推荐：https://www.jiaokey.com</w:t>
      </w:r>
    </w:p>
    <w:p>
      <w:r>
        <w:t>（美）奥瑞·布莱福曼，罗德·贝克斯特朗著；李江波译 其他作品：https://www.jiaokey.com/tag/（美）奥瑞·布莱福曼，罗德·贝克斯特朗著；李江波译.html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关键词搜索：https://www.jiaokey.com/tag/海星模式.html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