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免疫组织化学病理诊断</w:t>
      </w:r>
    </w:p>
    <w:p>
      <w:r>
        <w:rPr>
          <w:rFonts w:ascii="宋体" w:hAnsi="宋体" w:eastAsia="宋体"/>
          <w:sz w:val="24"/>
        </w:rPr>
        <w:t>吴秉铨，刘彦仿主编（第四军医大学病理学教研室）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免疫组织化学病理诊断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吴秉铨，刘彦仿主编（第四军医大学病理学教研室）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本书出售、求购地址：https://www.jiaokey.com/book/detail/11898018.html</w:t>
      </w:r>
    </w:p>
    <w:p>
      <w:r>
        <w:t>更多相关图书推荐：https://www.jiaokey.com</w:t>
      </w:r>
    </w:p>
    <w:p>
      <w:r>
        <w:t>吴秉铨，刘彦仿主编（第四军医大学病理学教研室） 其他作品：https://www.jiaokey.com/tag/吴秉铨，刘彦仿主编（第四军医大学病理学教研室）.html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关键词搜索：https://www.jiaokey.com/tag/免疫组织化学病理诊断.html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