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土地开发整理项目典型调查与评价 2007年NO.3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土地开发整理项目典型调查与评价 2007年NO.3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本书出售、求购地址：https://www.jiaokey.com/book/detail/11897150.html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关键词搜索：https://www.jiaokey.com/tag/土地开发整理项目典型调查与评价 2007年NO.3.html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