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宋代文豪与巴蜀旅游</w:t>
      </w:r>
    </w:p>
    <w:p>
      <w:r>
        <w:rPr>
          <w:rFonts w:ascii="宋体" w:hAnsi="宋体" w:eastAsia="宋体"/>
          <w:sz w:val="24"/>
        </w:rPr>
        <w:t>吴其付，宋雪茜，陈盈洁等著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宋代文豪与巴蜀旅游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吴其付，宋雪茜，陈盈洁等著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作家-列传-四川省-宋代-旅游-文化-研究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本书出售、求购地址：https://www.jiaokey.com/book/detail/11895904.html</w:t>
      </w:r>
    </w:p>
    <w:p>
      <w:r>
        <w:t>更多相关图书推荐：https://www.jiaokey.com</w:t>
      </w:r>
    </w:p>
    <w:p>
      <w:r>
        <w:t>吴其付，宋雪茜，陈盈洁等著 其他作品：https://www.jiaokey.com/tag/吴其付，宋雪茜，陈盈洁等著.html</w:t>
      </w:r>
    </w:p>
    <w:p>
      <w:r>
        <w:t>成都：巴蜀书社 出版图书：https://www.jiaokey.com/tag/成都：巴蜀书社.html</w:t>
      </w:r>
    </w:p>
    <w:p>
      <w:r>
        <w:t>关键词搜索：https://www.jiaokey.com/tag/作家-列传-四川省-宋代-旅游-文化-研究.html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