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15天突破法条  商法·经济法  2008年版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15天突破法条  商法·经济法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本书出售、求购地址：https://www.jiaokey.com/book/detail/11895528.html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关键词搜索：https://www.jiaokey.com/tag/15天突破法条  商法·经济法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