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15天突破法条  民法  2008年版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15天突破法条  民法  2008年版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本书出售、求购地址：https://www.jiaokey.com/book/detail/11895526.html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关键词搜索：https://www.jiaokey.com/tag/15天突破法条  民法  2008年版.html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