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暨南大学法律评论  第1卷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本书出售、求购地址：https://www.jiaokey.com/book/detail/11895494.html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关键词搜索：https://www.jiaokey.com/tag/暨南大学法律评论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