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浙工大法律评论  第3卷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浙工大法律评论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本书出售、求购地址：https://www.jiaokey.com/book/detail/11894634.html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关键词搜索：https://www.jiaokey.com/tag/浙工大法律评论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