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萨达姆传</w:t>
      </w:r>
    </w:p>
    <w:p>
      <w:r>
        <w:rPr>
          <w:rFonts w:ascii="宋体" w:hAnsi="宋体" w:eastAsia="宋体"/>
          <w:sz w:val="24"/>
        </w:rPr>
        <w:t>（美）施瓦·巴拉吉（Shiva Balaghi）著；郭骏，罗淑珍译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萨达姆传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（美）施瓦·巴拉吉（Shiva Balaghi）著；郭骏，罗淑珍译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本书出售、求购地址：https://www.jiaokey.com/book/detail/11892790.html</w:t>
      </w:r>
    </w:p>
    <w:p>
      <w:r>
        <w:t>更多相关图书推荐：https://www.jiaokey.com</w:t>
      </w:r>
    </w:p>
    <w:p>
      <w:r>
        <w:t>（美）施瓦·巴拉吉（Shiva Balaghi）著；郭骏，罗淑珍译 其他作品：https://www.jiaokey.com/tag/（美）施瓦·巴拉吉（Shiva Balaghi）著；郭骏，罗淑珍译.html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关键词搜索：https://www.jiaokey.com/tag/萨达姆传.html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