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书名：日常现实的变态核心  后“9·11”时代的意识形态批判</w:t>
      </w:r>
    </w:p>
    <w:p>
      <w:r>
        <w:t>作者：吴冠军著</w:t>
      </w:r>
    </w:p>
    <w:p>
      <w:r>
        <w:t>出版社：北京：新星出版社</w:t>
      </w:r>
    </w:p>
    <w:p>
      <w:r>
        <w:t>出版日期：2006.11</w:t>
      </w:r>
    </w:p>
    <w:p>
      <w:r>
        <w:t>总页数：338</w:t>
      </w:r>
    </w:p>
    <w:p>
      <w:r>
        <w:t>更多请访问教客网: www.jiaokey.com</w:t>
      </w:r>
    </w:p>
    <w:p>
      <w:r>
        <w:t>日常现实的变态核心  后“9·11”时代的意识形态批判 评论地址：https://www.jiaokey.com/book/detail/11892020.html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