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五年级  下  适用人教版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五年级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本书出售、求购地址：https://www.jiaokey.com/book/detail/11889889.html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五年级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