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Pro/ENGINEER野火3.0中文版高级零件设计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Pro/ENGINEER野火3.0中文版高级零件设计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本书出售、求购地址：https://www.jiaokey.com/book/detail/11889214.html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关键词搜索：https://www.jiaokey.com/tag/Pro/ENGINEER野火3.0中文版高级零件设计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