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常见车型快速保养维护项目速查手册</w:t>
      </w:r>
    </w:p>
    <w:p>
      <w:r>
        <w:rPr>
          <w:rFonts w:ascii="宋体" w:hAnsi="宋体" w:eastAsia="宋体"/>
          <w:sz w:val="24"/>
        </w:rPr>
        <w:t>黄国相，秦至武主编；笛威汽车快速维护保养系列丛书编写组组编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常见车型快速保养维护项目速查手册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黄国相，秦至武主编；笛威汽车快速维护保养系列丛书编写组组编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本书出售、求购地址：https://www.jiaokey.com/book/detail/11887245.html</w:t>
      </w:r>
    </w:p>
    <w:p>
      <w:r>
        <w:t>更多相关图书推荐：https://www.jiaokey.com</w:t>
      </w:r>
    </w:p>
    <w:p>
      <w:r>
        <w:t>黄国相，秦至武主编；笛威汽车快速维护保养系列丛书编写组组编 其他作品：https://www.jiaokey.com/tag/黄国相，秦至武主编；笛威汽车快速维护保养系列丛书编写组组编.html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关键词搜索：https://www.jiaokey.com/tag/常见车型快速保养维护项目速查手册.html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