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女性商务礼仪</w:t>
      </w:r>
    </w:p>
    <w:p>
      <w:r>
        <w:rPr>
          <w:rFonts w:ascii="宋体" w:hAnsi="宋体" w:eastAsia="宋体"/>
          <w:sz w:val="24"/>
        </w:rPr>
        <w:t>（德）苏珊·海尔巴赫一格罗塞，尤塔·霍夫曼著；来炯，刘丽译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（德）苏珊·海尔巴赫一格罗塞，尤塔·霍夫曼著；来炯，刘丽译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本书出售、求购地址：https://www.jiaokey.com/book/detail/11886815.html</w:t>
      </w:r>
    </w:p>
    <w:p>
      <w:r>
        <w:t>更多相关图书推荐：https://www.jiaokey.com</w:t>
      </w:r>
    </w:p>
    <w:p>
      <w:r>
        <w:t>（德）苏珊·海尔巴赫一格罗塞，尤塔·霍夫曼著；来炯，刘丽译 其他作品：https://www.jiaokey.com/tag/（德）苏珊·海尔巴赫一格罗塞，尤塔·霍夫曼著；来炯，刘丽译.html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关键词搜索：https://www.jiaokey.com/tag/女性商务礼仪.html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