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衍射光学元件的计算机设计方法</w:t>
      </w:r>
    </w:p>
    <w:p>
      <w:r>
        <w:rPr>
          <w:rFonts w:ascii="宋体" w:hAnsi="宋体" w:eastAsia="宋体"/>
          <w:sz w:val="24"/>
        </w:rPr>
        <w:t>（俄罗斯）维克多·索菲尔（Victor A. Soifer）主编；金国藩，谭峭峰译校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衍射光学元件的计算机设计方法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（俄罗斯）维克多·索菲尔（Victor A. Soifer）主编；金国藩，谭峭峰译校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本书出售、求购地址：https://www.jiaokey.com/book/detail/11886234.html</w:t>
      </w:r>
    </w:p>
    <w:p>
      <w:r>
        <w:t>更多相关图书推荐：https://www.jiaokey.com</w:t>
      </w:r>
    </w:p>
    <w:p>
      <w:r>
        <w:t>（俄罗斯）维克多·索菲尔（Victor A. Soifer）主编；金国藩，谭峭峰译校 其他作品：https://www.jiaokey.com/tag/（俄罗斯）维克多·索菲尔（Victor A. Soifer）主编；金国藩，谭峭峰译校.html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关键词搜索：https://www.jiaokey.com/tag/衍射光学元件的计算机设计方法.html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