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工业产品造型设计  2</w:t>
      </w:r>
    </w:p>
    <w:p>
      <w:r>
        <w:rPr>
          <w:rFonts w:ascii="宋体" w:hAnsi="宋体" w:eastAsia="宋体"/>
          <w:sz w:val="24"/>
        </w:rPr>
        <w:t>（瑞士）霍伊夫勒编著；吴芸凌译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工业产品造型设计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（瑞士）霍伊夫勒编著；吴芸凌译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本书出售、求购地址：https://www.jiaokey.com/book/detail/11884777.html</w:t>
      </w:r>
    </w:p>
    <w:p>
      <w:r>
        <w:t>更多相关图书推荐：https://www.jiaokey.com</w:t>
      </w:r>
    </w:p>
    <w:p>
      <w:r>
        <w:t>（瑞士）霍伊夫勒编著；吴芸凌译 其他作品：https://www.jiaokey.com/tag/（瑞士）霍伊夫勒编著；吴芸凌译.html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关键词搜索：https://www.jiaokey.com/tag/工业产品造型设计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