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书名：提高办学治校能力  推进和谐校园建设</w:t>
      </w:r>
    </w:p>
    <w:p>
      <w:r>
        <w:t>作者：施洪甲，张英杰主编</w:t>
      </w:r>
    </w:p>
    <w:p>
      <w:r>
        <w:t>出版社：昆明：云南大学出版社</w:t>
      </w:r>
    </w:p>
    <w:p>
      <w:r>
        <w:t>出版日期：2006.09</w:t>
      </w:r>
    </w:p>
    <w:p>
      <w:r>
        <w:t>总页数：362</w:t>
      </w:r>
    </w:p>
    <w:p>
      <w:r>
        <w:t>更多请访问教客网: www.jiaokey.com</w:t>
      </w:r>
    </w:p>
    <w:p>
      <w:r>
        <w:t>提高办学治校能力  推进和谐校园建设 评论地址：https://www.jiaokey.com/book/detail/11884482.html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