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计算机网络原理与技术</w:t>
      </w:r>
    </w:p>
    <w:p>
      <w:r>
        <w:rPr>
          <w:rFonts w:ascii="宋体" w:hAnsi="宋体" w:eastAsia="宋体"/>
          <w:sz w:val="24"/>
        </w:rPr>
        <w:t>姚万生主编；张世龙副主编；李萌，田崇瑞，张翼，李怀伟编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姚万生主编；张世龙副主编；李萌，田崇瑞，张翼，李怀伟编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本书出售、求购地址：https://www.jiaokey.com/book/detail/11883535.html</w:t>
      </w:r>
    </w:p>
    <w:p>
      <w:r>
        <w:t>更多相关图书推荐：https://www.jiaokey.com</w:t>
      </w:r>
    </w:p>
    <w:p>
      <w:r>
        <w:t>姚万生主编；张世龙副主编；李萌，田崇瑞，张翼，李怀伟编 其他作品：https://www.jiaokey.com/tag/姚万生主编；张世龙副主编；李萌，田崇瑞，张翼，李怀伟编.html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关键词搜索：https://www.jiaokey.com/tag/计算机网络原理与技术.html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