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劳动合同签订与风险控制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劳动合同签订与风险控制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本书出售、求购地址：https://www.jiaokey.com/book/detail/11882410.html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关键词搜索：https://www.jiaokey.com/tag/劳动合同签订与风险控制.html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