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  第4版</w:t>
      </w:r>
    </w:p>
    <w:p>
      <w:r>
        <w:rPr>
          <w:rFonts w:ascii="宋体" w:hAnsi="宋体" w:eastAsia="宋体"/>
          <w:sz w:val="24"/>
        </w:rPr>
        <w:t>伯纳德·伯恩斯（Bernard Burnes）著；冉德君，钱春萍，周德昆译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伯纳德·伯恩斯（Bernard Burnes）著；冉德君，钱春萍，周德昆译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本书出售、求购地址：https://www.jiaokey.com/book/detail/11882181.html</w:t>
      </w:r>
    </w:p>
    <w:p>
      <w:r>
        <w:t>更多相关图书推荐：https://www.jiaokey.com</w:t>
      </w:r>
    </w:p>
    <w:p>
      <w:r>
        <w:t>伯纳德·伯恩斯（Bernard Burnes）著；冉德君，钱春萍，周德昆译 其他作品：https://www.jiaokey.com/tag/伯纳德·伯恩斯（Bernard Burnes）著；冉德君，钱春萍，周德昆译.html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关键词搜索：https://www.jiaokey.com/tag/变革管理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