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永远的火塘</w:t>
      </w:r>
    </w:p>
    <w:p>
      <w:r>
        <w:rPr>
          <w:rFonts w:ascii="宋体" w:hAnsi="宋体" w:eastAsia="宋体"/>
          <w:sz w:val="24"/>
        </w:rPr>
        <w:t>只廉清等著；巍山彝族回族自治县彝学学会编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永远的火塘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只廉清等著；巍山彝族回族自治县彝学学会编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本书出售、求购地址：https://www.jiaokey.com/book/detail/11881767.html</w:t>
      </w:r>
    </w:p>
    <w:p>
      <w:r>
        <w:t>更多相关图书推荐：https://www.jiaokey.com</w:t>
      </w:r>
    </w:p>
    <w:p>
      <w:r>
        <w:t>只廉清等著；巍山彝族回族自治县彝学学会编 其他作品：https://www.jiaokey.com/tag/只廉清等著；巍山彝族回族自治县彝学学会编.html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关键词搜索：https://www.jiaokey.com/tag/永远的火塘.html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