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欧盟贸易保护商务指南 反倾销、反补贴和保障措施法规、实践与程序</w:t>
      </w:r>
    </w:p>
    <w:p>
      <w:r>
        <w:rPr>
          <w:rFonts w:ascii="宋体" w:hAnsi="宋体" w:eastAsia="宋体"/>
          <w:sz w:val="24"/>
        </w:rPr>
        <w:t>（比）让·弗朗索瓦·百利斯（Jean-Francois Bellis），（比）菲利普·得·贝尔（Philippe De Baere）著；岳云霞翻译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欧盟贸易保护商务指南 反倾销、反补贴和保障措施法规、实践与程序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（比）让·弗朗索瓦·百利斯（Jean-Francois Bellis），（比）菲利普·得·贝尔（Philippe De Baere）著；岳云霞翻译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本书出售、求购地址：https://www.jiaokey.com/book/detail/11880246.html</w:t>
      </w:r>
    </w:p>
    <w:p>
      <w:r>
        <w:t>更多相关图书推荐：https://www.jiaokey.com</w:t>
      </w:r>
    </w:p>
    <w:p>
      <w:r>
        <w:t>（比）让·弗朗索瓦·百利斯（Jean-Francois Bellis），（比）菲利普·得·贝尔（Philippe De Baere）著；岳云霞翻译 其他作品：https://www.jiaokey.com/tag/（比）让·弗朗索瓦·百利斯（Jean-Francois Bellis），（比）菲利普·得·贝尔（Philippe De Baere）著；岳云霞翻译.html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关键词搜索：https://www.jiaokey.com/tag/欧盟贸易保护商务指南 反倾销、反补贴和保障措施法规、实践与程序.html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