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游戏开发核心技术  剧本和角色创造</w:t>
      </w:r>
    </w:p>
    <w:p>
      <w:r>
        <w:rPr>
          <w:rFonts w:ascii="宋体" w:hAnsi="宋体" w:eastAsia="宋体"/>
          <w:sz w:val="24"/>
        </w:rPr>
        <w:t>（美）克瓦兹克（Krawezyk，M.），（美）诺瓦克（Novak，J.）著；姚晓光，孙泱译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游戏开发核心技术  剧本和角色创造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（美）克瓦兹克（Krawezyk，M.），（美）诺瓦克（Novak，J.）著；姚晓光，孙泱译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本书出售、求购地址：https://www.jiaokey.com/book/detail/11879475.html</w:t>
      </w:r>
    </w:p>
    <w:p>
      <w:r>
        <w:t>更多相关图书推荐：https://www.jiaokey.com</w:t>
      </w:r>
    </w:p>
    <w:p>
      <w:r>
        <w:t>（美）克瓦兹克（Krawezyk，M.），（美）诺瓦克（Novak，J.）著；姚晓光，孙泱译 其他作品：https://www.jiaokey.com/tag/（美）克瓦兹克（Krawezyk，M.），（美）诺瓦克（Novak，J.）著；姚晓光，孙泱译.html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关键词搜索：https://www.jiaokey.com/tag/游戏开发核心技术  剧本和角色创造.html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