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大学体验英语高级教程  上  学练考</w:t>
      </w:r>
    </w:p>
    <w:p>
      <w:r>
        <w:rPr>
          <w:rFonts w:ascii="宋体" w:hAnsi="宋体" w:eastAsia="宋体"/>
          <w:sz w:val="24"/>
        </w:rPr>
        <w:t>何建乐主编；孔勇，陈文涛，冯雅娟副主编；王昆芳，邓江联，曹宇晖，胡祝恩，来赟编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大学体验英语高级教程  上  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何建乐主编；孔勇，陈文涛，冯雅娟副主编；王昆芳，邓江联，曹宇晖，胡祝恩，来赟编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本书出售、求购地址：https://www.jiaokey.com/book/detail/11879101.html</w:t>
      </w:r>
    </w:p>
    <w:p>
      <w:r>
        <w:t>更多相关图书推荐：https://www.jiaokey.com</w:t>
      </w:r>
    </w:p>
    <w:p>
      <w:r>
        <w:t>何建乐主编；孔勇，陈文涛，冯雅娟副主编；王昆芳，邓江联，曹宇晖，胡祝恩，来赟编 其他作品：https://www.jiaokey.com/tag/何建乐主编；孔勇，陈文涛，冯雅娟副主编；王昆芳，邓江联，曹宇晖，胡祝恩，来赟编.html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关键词搜索：https://www.jiaokey.com/tag/大学体验英语高级教程  上  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