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批判实在论与马克思主义</w:t>
      </w:r>
    </w:p>
    <w:p>
      <w:r>
        <w:rPr>
          <w:rFonts w:ascii="宋体" w:hAnsi="宋体" w:eastAsia="宋体"/>
          <w:sz w:val="24"/>
        </w:rPr>
        <w:t>（英）安德鲁·布朗，史蒂夫·弗利特伍德，约翰·迈克尔·罗伯茨等著；陈静，薛军伟，强东红等译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批判实在论与马克思主义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（英）安德鲁·布朗，史蒂夫·弗利特伍德，约翰·迈克尔·罗伯茨等著；陈静，薛军伟，强东红等译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本书出售、求购地址：https://www.jiaokey.com/book/detail/11877662.html</w:t>
      </w:r>
    </w:p>
    <w:p>
      <w:r>
        <w:t>更多相关图书推荐：https://www.jiaokey.com</w:t>
      </w:r>
    </w:p>
    <w:p>
      <w:r>
        <w:t>（英）安德鲁·布朗，史蒂夫·弗利特伍德，约翰·迈克尔·罗伯茨等著；陈静，薛军伟，强东红等译 其他作品：https://www.jiaokey.com/tag/（英）安德鲁·布朗，史蒂夫·弗利特伍德，约翰·迈克尔·罗伯茨等著；陈静，薛军伟，强东红等译.html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关键词搜索：https://www.jiaokey.com/tag/批判实在论与马克思主义.html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