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书名：“十一五”全国高校动漫游戏专业骨干课程权威教材  动画艺术概论</w:t>
      </w:r>
    </w:p>
    <w:p>
      <w:r>
        <w:t>作者：冯文；孙立军编著</w:t>
      </w:r>
    </w:p>
    <w:p>
      <w:r>
        <w:t>出版社：北京：海洋出版社</w:t>
      </w:r>
    </w:p>
    <w:p>
      <w:r>
        <w:t>出版日期：2007.10</w:t>
      </w:r>
    </w:p>
    <w:p>
      <w:r>
        <w:t>总页数：150</w:t>
      </w:r>
    </w:p>
    <w:p>
      <w:r>
        <w:t>更多请访问教客网: www.jiaokey.com</w:t>
      </w:r>
    </w:p>
    <w:p>
      <w:r>
        <w:t>“十一五”全国高校动漫游戏专业骨干课程权威教材  动画艺术概论 评论地址：https://www.jiaokey.com/book/detail/11877573.html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