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世界石油石化发展现状与趋势：资源、技术、战略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世界石油石化发展现状与趋势：资源、技术、战略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本书出售、求购地址：https://www.jiaokey.com/book/detail/11876683.html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关键词搜索：https://www.jiaokey.com/tag/世界石油石化发展现状与趋势：资源、技术、战略.html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