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  （修订版）  （第二版）</w:t>
      </w:r>
    </w:p>
    <w:p>
      <w:r>
        <w:rPr>
          <w:rFonts w:ascii="宋体" w:hAnsi="宋体" w:eastAsia="宋体"/>
          <w:sz w:val="24"/>
        </w:rPr>
        <w:t>贾小兵  杨茂田  殷洁  包刚编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  （修订版）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贾小兵  杨茂田  殷洁  包刚编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本书出售、求购地址：https://www.jiaokey.com/book/detail/11875271.html</w:t>
      </w:r>
    </w:p>
    <w:p>
      <w:r>
        <w:t>更多相关图书推荐：https://www.jiaokey.com</w:t>
      </w:r>
    </w:p>
    <w:p>
      <w:r>
        <w:t>贾小兵  杨茂田  殷洁  包刚编 其他作品：https://www.jiaokey.com/tag/贾小兵  杨茂田  殷洁  包刚编.html</w:t>
      </w:r>
    </w:p>
    <w:p>
      <w:r>
        <w:t>人民邮电出版社 出版图书：https://www.jiaokey.com/tag/人民邮电出版社.html</w:t>
      </w:r>
    </w:p>
    <w:p>
      <w:r>
        <w:t>关键词搜索：https://www.jiaokey.com/tag/大学物理实验教程  （修订版）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