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宁波与海上丝绸之路</w:t>
      </w:r>
    </w:p>
    <w:p>
      <w:r>
        <w:rPr>
          <w:rFonts w:ascii="宋体" w:hAnsi="宋体" w:eastAsia="宋体"/>
          <w:sz w:val="24"/>
        </w:rPr>
        <w:t>李英魁主编；宁波“海上丝绸之路”申报世界文化遗产办公室，宁波市文物保护管理所，宁波市文物考古研究所编著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宁波与海上丝绸之路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李英魁主编；宁波“海上丝绸之路”申报世界文化遗产办公室，宁波市文物保护管理所，宁波市文物考古研究所编著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本书出售、求购地址：https://www.jiaokey.com/book/detail/11871090.html</w:t>
      </w:r>
    </w:p>
    <w:p>
      <w:r>
        <w:t>更多相关图书推荐：https://www.jiaokey.com</w:t>
      </w:r>
    </w:p>
    <w:p>
      <w:r>
        <w:t>李英魁主编；宁波“海上丝绸之路”申报世界文化遗产办公室，宁波市文物保护管理所，宁波市文物考古研究所编著 其他作品：https://www.jiaokey.com/tag/李英魁主编；宁波“海上丝绸之路”申报世界文化遗产办公室，宁波市文物保护管理所，宁波市文物考古研究所编著.html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关键词搜索：https://www.jiaokey.com/tag/宁波与海上丝绸之路.html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