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2007中文版从入门到精通  （普及版）</w:t>
      </w:r>
    </w:p>
    <w:p>
      <w:r>
        <w:rPr>
          <w:rFonts w:ascii="宋体" w:hAnsi="宋体" w:eastAsia="宋体"/>
          <w:sz w:val="24"/>
        </w:rPr>
        <w:t>颜金传  陈德全  黄平山编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2007中文版从入门到精通  （普及版）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颜金传  陈德全  黄平山编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本书出售、求购地址：https://www.jiaokey.com/book/detail/11870691.html</w:t>
      </w:r>
    </w:p>
    <w:p>
      <w:r>
        <w:t>更多相关图书推荐：https://www.jiaokey.com</w:t>
      </w:r>
    </w:p>
    <w:p>
      <w:r>
        <w:t>颜金传  陈德全  黄平山编 其他作品：https://www.jiaokey.com/tag/颜金传  陈德全  黄平山编.html</w:t>
      </w:r>
    </w:p>
    <w:p>
      <w:r>
        <w:t>电子工业出版社 出版图书：https://www.jiaokey.com/tag/电子工业出版社.html</w:t>
      </w:r>
    </w:p>
    <w:p>
      <w:r>
        <w:t>关键词搜索：https://www.jiaokey.com/tag/ACCESS 2007中文版从入门到精通  （普及版）.html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