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动物饲料工业良好规范手册</w:t>
      </w:r>
    </w:p>
    <w:p>
      <w:r>
        <w:rPr>
          <w:rFonts w:ascii="宋体" w:hAnsi="宋体" w:eastAsia="宋体"/>
          <w:sz w:val="24"/>
        </w:rPr>
        <w:t>方军主编；国际饲料工业联合会，联合国粮食及农业组织编；杨红杰，张传毅，张娜译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动物饲料工业良好规范手册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方军主编；国际饲料工业联合会，联合国粮食及农业组织编；杨红杰，张传毅，张娜译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本书出售、求购地址：https://www.jiaokey.com/book/detail/11869908.html</w:t>
      </w:r>
    </w:p>
    <w:p>
      <w:r>
        <w:t>更多相关图书推荐：https://www.jiaokey.com</w:t>
      </w:r>
    </w:p>
    <w:p>
      <w:r>
        <w:t>方军主编；国际饲料工业联合会，联合国粮食及农业组织编；杨红杰，张传毅，张娜译 其他作品：https://www.jiaokey.com/tag/方军主编；国际饲料工业联合会，联合国粮食及农业组织编；杨红杰，张传毅，张娜译.html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关键词搜索：https://www.jiaokey.com/tag/动物饲料工业良好规范手册.html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