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西安交通大学“十一五”规划教材  高校计算机基础系列教材  大学计算机基础</w:t>
      </w:r>
    </w:p>
    <w:p>
      <w:r>
        <w:rPr>
          <w:rFonts w:ascii="宋体" w:hAnsi="宋体" w:eastAsia="宋体"/>
          <w:sz w:val="24"/>
        </w:rPr>
        <w:t>顾刚主编；贾应智，赵英良，姚普选，薛涛，张伟编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西安交通大学“十一五”规划教材  高校计算机基础系列教材  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顾刚主编；贾应智，赵英良，姚普选，薛涛，张伟编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本书出售、求购地址：https://www.jiaokey.com/book/detail/11869382.html</w:t>
      </w:r>
    </w:p>
    <w:p>
      <w:r>
        <w:t>更多相关图书推荐：https://www.jiaokey.com</w:t>
      </w:r>
    </w:p>
    <w:p>
      <w:r>
        <w:t>顾刚主编；贾应智，赵英良，姚普选，薛涛，张伟编 其他作品：https://www.jiaokey.com/tag/顾刚主编；贾应智，赵英良，姚普选，薛涛，张伟编.html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关键词搜索：https://www.jiaokey.com/tag/西安交通大学“十一五”规划教材  高校计算机基础系列教材  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