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读写教程  5</w:t>
      </w:r>
    </w:p>
    <w:p>
      <w:r>
        <w:rPr>
          <w:rFonts w:ascii="宋体" w:hAnsi="宋体" w:eastAsia="宋体"/>
          <w:sz w:val="24"/>
        </w:rPr>
        <w:t>郑树棠总主编；罗立胜主编；徐方赋副主编；生安锋，吴霞，冯宗祥，赵勇，管博，王秀文编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读写教程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郑树棠总主编；罗立胜主编；徐方赋副主编；生安锋，吴霞，冯宗祥，赵勇，管博，王秀文编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本书出售、求购地址：https://www.jiaokey.com/book/detail/11869327.html</w:t>
      </w:r>
    </w:p>
    <w:p>
      <w:r>
        <w:t>更多相关图书推荐：https://www.jiaokey.com</w:t>
      </w:r>
    </w:p>
    <w:p>
      <w:r>
        <w:t>郑树棠总主编；罗立胜主编；徐方赋副主编；生安锋，吴霞，冯宗祥，赵勇，管博，王秀文编 其他作品：https://www.jiaokey.com/tag/郑树棠总主编；罗立胜主编；徐方赋副主编；生安锋，吴霞，冯宗祥，赵勇，管博，王秀文编.html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读写教程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