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书名：变革中的平衡  中国商事法律制度更新初探</w:t>
      </w:r>
    </w:p>
    <w:p>
      <w:r>
        <w:t>作者：魏国君，林懿欣，朱莉著</w:t>
      </w:r>
    </w:p>
    <w:p>
      <w:r>
        <w:t>出版社：北京：法律出版社</w:t>
      </w:r>
    </w:p>
    <w:p>
      <w:r>
        <w:t>出版日期：2007</w:t>
      </w:r>
    </w:p>
    <w:p>
      <w:r>
        <w:t>总页数：333</w:t>
      </w:r>
    </w:p>
    <w:p>
      <w:r>
        <w:t>更多请访问教客网: www.jiaokey.com</w:t>
      </w:r>
    </w:p>
    <w:p>
      <w:r>
        <w:t>变革中的平衡  中国商事法律制度更新初探 评论地址：https://www.jiaokey.com/book/detail/11868921.html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