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解读《跟单信用证统一惯例  2007年修订本》第600号出版物</w:t>
      </w:r>
    </w:p>
    <w:p>
      <w:r>
        <w:rPr>
          <w:rFonts w:ascii="宋体" w:hAnsi="宋体" w:eastAsia="宋体"/>
          <w:sz w:val="24"/>
        </w:rPr>
        <w:t>陈国武主编；王传铭，王虹副主编；李文，郑颖，樊薇，田莽，陈连莹编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解读《跟单信用证统一惯例  2007年修订本》第600号出版物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陈国武主编；王传铭，王虹副主编；李文，郑颖，樊薇，田莽，陈连莹编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本书出售、求购地址：https://www.jiaokey.com/book/detail/11868606.html</w:t>
      </w:r>
    </w:p>
    <w:p>
      <w:r>
        <w:t>更多相关图书推荐：https://www.jiaokey.com</w:t>
      </w:r>
    </w:p>
    <w:p>
      <w:r>
        <w:t>陈国武主编；王传铭，王虹副主编；李文，郑颖，樊薇，田莽，陈连莹编 其他作品：https://www.jiaokey.com/tag/陈国武主编；王传铭，王虹副主编；李文，郑颖，樊薇，田莽，陈连莹编.html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关键词搜索：https://www.jiaokey.com/tag/解读《跟单信用证统一惯例  2007年修订本》第600号出版物.html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