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传热和传质基本原理  原著第6版</w:t>
      </w:r>
    </w:p>
    <w:p>
      <w:r>
        <w:rPr>
          <w:rFonts w:ascii="宋体" w:hAnsi="宋体" w:eastAsia="宋体"/>
          <w:sz w:val="24"/>
        </w:rPr>
        <w:t>（美）弗兰克 P. 英克鲁佩勒（F. P. Incropera）等著；葛新石，叶宏译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传热和传质基本原理  原著第6版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 P. 英克鲁佩勒（F. P. Incropera）等著；葛新石，叶宏译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本书出售、求购地址：https://www.jiaokey.com/book/detail/11868601.html</w:t>
      </w:r>
    </w:p>
    <w:p>
      <w:r>
        <w:t>更多相关图书推荐：https://www.jiaokey.com</w:t>
      </w:r>
    </w:p>
    <w:p>
      <w:r>
        <w:t>（美）弗兰克 P. 英克鲁佩勒（F. P. Incropera）等著；葛新石，叶宏译 其他作品：https://www.jiaokey.com/tag/（美）弗兰克 P. 英克鲁佩勒（F. P. Incropera）等著；葛新石，叶宏译.html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关键词搜索：https://www.jiaokey.com/tag/传热和传质基本原理  原著第6版.html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