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</w:t>
      </w:r>
    </w:p>
    <w:p>
      <w:r>
        <w:rPr>
          <w:rFonts w:ascii="宋体" w:hAnsi="宋体" w:eastAsia="宋体"/>
          <w:sz w:val="24"/>
        </w:rPr>
        <w:t>佩里·H. 博蒙特（Perry H. Beaumont）著；杨丰，张建龙，荣祺等译校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佩里·H. 博蒙特（Perry H. Beaumont）著；杨丰，张建龙，荣祺等译校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本书出售、求购地址：https://www.jiaokey.com/book/detail/11868337.html</w:t>
      </w:r>
    </w:p>
    <w:p>
      <w:r>
        <w:t>更多相关图书推荐：https://www.jiaokey.com</w:t>
      </w:r>
    </w:p>
    <w:p>
      <w:r>
        <w:t>佩里·H. 博蒙特（Perry H. Beaumont）著；杨丰，张建龙，荣祺等译校 其他作品：https://www.jiaokey.com/tag/佩里·H. 博蒙特（Perry H. Beaumont）著；杨丰，张建龙，荣祺等译校.html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