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书名：商法基本理论问题研究</w:t>
      </w:r>
    </w:p>
    <w:p>
      <w:r>
        <w:t>作者：李平主编；李勇军副主编</w:t>
      </w:r>
    </w:p>
    <w:p>
      <w:r>
        <w:t>出版社：成都：四川大学出版社</w:t>
      </w:r>
    </w:p>
    <w:p>
      <w:r>
        <w:t>出版日期：2007.04</w:t>
      </w:r>
    </w:p>
    <w:p>
      <w:r>
        <w:t>总页数：449</w:t>
      </w:r>
    </w:p>
    <w:p>
      <w:r>
        <w:t>更多请访问教客网: www.jiaokey.com</w:t>
      </w:r>
    </w:p>
    <w:p>
      <w:r>
        <w:t>商法基本理论问题研究 评论地址：https://www.jiaokey.com/book/detail/11867898.html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