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竞争力管理  理论、实践、展望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竞争力管理  理论、实践、展望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本书出售、求购地址：https://www.jiaokey.com/book/detail/11867889.html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关键词搜索：https://www.jiaokey.com/tag/竞争力管理  理论、实践、展望.html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