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多视角下的社会保障</w:t>
      </w:r>
    </w:p>
    <w:p>
      <w:r>
        <w:rPr>
          <w:rFonts w:ascii="宋体" w:hAnsi="宋体" w:eastAsia="宋体"/>
          <w:sz w:val="24"/>
        </w:rPr>
        <w:t>阮凤英主编；宋新生，李和森，袁永斌，韩震副主编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多视角下的社会保障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阮凤英主编；宋新生，李和森，袁永斌，韩震副主编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本书出售、求购地址：https://www.jiaokey.com/book/detail/11867821.html</w:t>
      </w:r>
    </w:p>
    <w:p>
      <w:r>
        <w:t>更多相关图书推荐：https://www.jiaokey.com</w:t>
      </w:r>
    </w:p>
    <w:p>
      <w:r>
        <w:t>阮凤英主编；宋新生，李和森，袁永斌，韩震副主编 其他作品：https://www.jiaokey.com/tag/阮凤英主编；宋新生，李和森，袁永斌，韩震副主编.html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关键词搜索：https://www.jiaokey.com/tag/多视角下的社会保障.html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