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新英汉翻译实务</w:t>
      </w:r>
    </w:p>
    <w:p>
      <w:r>
        <w:rPr>
          <w:rFonts w:ascii="宋体" w:hAnsi="宋体" w:eastAsia="宋体"/>
          <w:sz w:val="24"/>
        </w:rPr>
        <w:t>成昭伟主编；李长江，周丽红副主编；王海艳，李春明，韩颖，李会编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成昭伟主编；李长江，周丽红副主编；王海艳，李春明，韩颖，李会编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本书出售、求购地址：https://www.jiaokey.com/book/detail/11867693.html</w:t>
      </w:r>
    </w:p>
    <w:p>
      <w:r>
        <w:t>更多相关图书推荐：https://www.jiaokey.com</w:t>
      </w:r>
    </w:p>
    <w:p>
      <w:r>
        <w:t>成昭伟主编；李长江，周丽红副主编；王海艳，李春明，韩颖，李会编 其他作品：https://www.jiaokey.com/tag/成昭伟主编；李长江，周丽红副主编；王海艳，李春明，韩颖，李会编.html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关键词搜索：https://www.jiaokey.com/tag/新英汉翻译实务.html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