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新视野大学英语阅读教程  1</w:t>
      </w:r>
    </w:p>
    <w:p>
      <w:r>
        <w:rPr>
          <w:rFonts w:ascii="宋体" w:hAnsi="宋体" w:eastAsia="宋体"/>
          <w:sz w:val="24"/>
        </w:rPr>
        <w:t>张四友，罗德芬主编；龚原来，黄朝恒，胡庆蓉，蒋文斌，刘明东，毛解玉，王永东，徐宜良，张斌，周启强编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张四友，罗德芬主编；龚原来，黄朝恒，胡庆蓉，蒋文斌，刘明东，毛解玉，王永东，徐宜良，张斌，周启强编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本书出售、求购地址：https://www.jiaokey.com/book/detail/11867641.html</w:t>
      </w:r>
    </w:p>
    <w:p>
      <w:r>
        <w:t>更多相关图书推荐：https://www.jiaokey.com</w:t>
      </w:r>
    </w:p>
    <w:p>
      <w:r>
        <w:t>张四友，罗德芬主编；龚原来，黄朝恒，胡庆蓉，蒋文斌，刘明东，毛解玉，王永东，徐宜良，张斌，周启强编 其他作品：https://www.jiaokey.com/tag/张四友，罗德芬主编；龚原来，黄朝恒，胡庆蓉，蒋文斌，刘明东，毛解玉，王永东，徐宜良，张斌，周启强编.html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