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计算机原理</w:t>
      </w:r>
    </w:p>
    <w:p>
      <w:r>
        <w:rPr>
          <w:rFonts w:ascii="宋体" w:hAnsi="宋体" w:eastAsia="宋体"/>
          <w:sz w:val="24"/>
        </w:rPr>
        <w:t>张朝兰，常建丽主编；肖宏启，王文涛，姜孝均副主编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张朝兰，常建丽主编；肖宏启，王文涛，姜孝均副主编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本书出售、求购地址：https://www.jiaokey.com/book/detail/11863939.html</w:t>
      </w:r>
    </w:p>
    <w:p>
      <w:r>
        <w:t>更多相关图书推荐：https://www.jiaokey.com</w:t>
      </w:r>
    </w:p>
    <w:p>
      <w:r>
        <w:t>张朝兰，常建丽主编；肖宏启，王文涛，姜孝均副主编 其他作品：https://www.jiaokey.com/tag/张朝兰，常建丽主编；肖宏启，王文涛，姜孝均副主编.html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关键词搜索：https://www.jiaokey.com/tag/计算机原理.html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