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马克斯·韦伯思想肖像</w:t>
      </w:r>
    </w:p>
    <w:p>
      <w:r>
        <w:rPr>
          <w:rFonts w:ascii="宋体" w:hAnsi="宋体" w:eastAsia="宋体"/>
          <w:sz w:val="24"/>
        </w:rPr>
        <w:t>（美）莱因哈特·本迪克斯（Reinhard Bendix）著；刘北成等译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马克斯·韦伯思想肖像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（美）莱因哈特·本迪克斯（Reinhard Bendix）著；刘北成等译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本书出售、求购地址：https://www.jiaokey.com/book/detail/11862333.html</w:t>
      </w:r>
    </w:p>
    <w:p>
      <w:r>
        <w:t>更多相关图书推荐：https://www.jiaokey.com</w:t>
      </w:r>
    </w:p>
    <w:p>
      <w:r>
        <w:t>（美）莱因哈特·本迪克斯（Reinhard Bendix）著；刘北成等译 其他作品：https://www.jiaokey.com/tag/（美）莱因哈特·本迪克斯（Reinhard Bendix）著；刘北成等译.html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关键词搜索：https://www.jiaokey.com/tag/马克斯·韦伯思想肖像.html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