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素质教育应用研究</w:t>
      </w:r>
    </w:p>
    <w:p>
      <w:r>
        <w:t>作者：杨显社，丁新胜主编；“不同类型学校素质教育研究”课题组编著</w:t>
      </w:r>
    </w:p>
    <w:p>
      <w:r>
        <w:t>出版社：上海：华东师范大学出版社</w:t>
      </w:r>
    </w:p>
    <w:p>
      <w:r>
        <w:t>出版日期：2007</w:t>
      </w:r>
    </w:p>
    <w:p>
      <w:r>
        <w:t>总页数：398</w:t>
      </w:r>
    </w:p>
    <w:p>
      <w:r>
        <w:t>更多请访问教客网: www.jiaokey.com</w:t>
      </w:r>
    </w:p>
    <w:p>
      <w:r>
        <w:t>耕耘与收获  素质教育应用研究 评论地址：https://www.jiaokey.com/book/detail/11862127.html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